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14D2" w:rsidRDefault="00C114D2" w:rsidP="00C114D2">
      <w:pPr>
        <w:pStyle w:val="8"/>
        <w:spacing w:line="360" w:lineRule="auto"/>
        <w:ind w:left="360"/>
        <w:jc w:val="left"/>
        <w:rPr>
          <w:szCs w:val="28"/>
        </w:rPr>
      </w:pPr>
      <w:r>
        <w:rPr>
          <w:szCs w:val="28"/>
        </w:rPr>
        <w:t>Задание для рубежного контроля – 1.</w:t>
      </w:r>
    </w:p>
    <w:p w:rsidR="00C114D2" w:rsidRPr="00C114D2" w:rsidRDefault="00C114D2" w:rsidP="00C114D2">
      <w:pPr>
        <w:rPr>
          <w:lang w:eastAsia="ko-KR"/>
        </w:rPr>
      </w:pPr>
    </w:p>
    <w:p w:rsidR="00C114D2" w:rsidRDefault="00C114D2" w:rsidP="00C114D2">
      <w:pPr>
        <w:spacing w:line="360" w:lineRule="auto"/>
        <w:ind w:firstLine="720"/>
        <w:jc w:val="both"/>
        <w:rPr>
          <w:sz w:val="28"/>
          <w:szCs w:val="28"/>
        </w:rPr>
      </w:pPr>
      <w:r w:rsidRPr="00C035A1">
        <w:rPr>
          <w:sz w:val="28"/>
          <w:szCs w:val="28"/>
        </w:rPr>
        <w:t xml:space="preserve">Студентам </w:t>
      </w:r>
      <w:r>
        <w:rPr>
          <w:sz w:val="28"/>
          <w:szCs w:val="28"/>
        </w:rPr>
        <w:t>предлагается выполнить</w:t>
      </w:r>
      <w:r w:rsidRPr="00C035A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теоретическую часть курсовой </w:t>
      </w:r>
      <w:r w:rsidRPr="00C035A1">
        <w:rPr>
          <w:sz w:val="28"/>
          <w:szCs w:val="28"/>
        </w:rPr>
        <w:t>работ</w:t>
      </w:r>
      <w:r>
        <w:rPr>
          <w:sz w:val="28"/>
          <w:szCs w:val="28"/>
        </w:rPr>
        <w:t>ы</w:t>
      </w:r>
      <w:r w:rsidRPr="00C035A1">
        <w:rPr>
          <w:sz w:val="28"/>
          <w:szCs w:val="28"/>
        </w:rPr>
        <w:t xml:space="preserve"> по одной из 44 приведенных в таблице </w:t>
      </w:r>
      <w:r>
        <w:rPr>
          <w:sz w:val="28"/>
          <w:szCs w:val="28"/>
        </w:rPr>
        <w:t xml:space="preserve">тем. </w:t>
      </w:r>
    </w:p>
    <w:p w:rsidR="00C114D2" w:rsidRPr="00C035A1" w:rsidRDefault="00C114D2" w:rsidP="00C114D2">
      <w:pPr>
        <w:spacing w:line="360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раскрытии темы рекомендуется выделить не менее 3 пунктов. Список используемой литературы должен быть не менее 10. По тексту обязательны ссылки на используемую литературу. Уровень оригинальности теоретического вопроса -  не менее 35% (будет проверяться через онлайн-платформу </w:t>
      </w:r>
      <w:proofErr w:type="spellStart"/>
      <w:r>
        <w:rPr>
          <w:sz w:val="28"/>
          <w:szCs w:val="28"/>
        </w:rPr>
        <w:t>Антиплагиат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>у</w:t>
      </w:r>
      <w:proofErr w:type="spellEnd"/>
      <w:r>
        <w:rPr>
          <w:sz w:val="28"/>
          <w:szCs w:val="28"/>
        </w:rPr>
        <w:t>).</w:t>
      </w:r>
    </w:p>
    <w:p w:rsidR="00C114D2" w:rsidRDefault="00C114D2" w:rsidP="00C114D2">
      <w:pPr>
        <w:spacing w:line="360" w:lineRule="auto"/>
        <w:jc w:val="both"/>
        <w:rPr>
          <w:sz w:val="28"/>
          <w:szCs w:val="28"/>
        </w:rPr>
      </w:pPr>
      <w:bookmarkStart w:id="0" w:name="_GoBack"/>
      <w:bookmarkEnd w:id="0"/>
    </w:p>
    <w:p w:rsidR="00C114D2" w:rsidRPr="00C035A1" w:rsidRDefault="00C114D2" w:rsidP="00C114D2">
      <w:pPr>
        <w:spacing w:line="360" w:lineRule="auto"/>
        <w:jc w:val="both"/>
        <w:rPr>
          <w:sz w:val="28"/>
          <w:szCs w:val="28"/>
        </w:rPr>
      </w:pPr>
      <w:r w:rsidRPr="00C035A1">
        <w:rPr>
          <w:sz w:val="28"/>
          <w:szCs w:val="28"/>
        </w:rPr>
        <w:t xml:space="preserve">Таблица 1 –Темы курсовых работ </w:t>
      </w:r>
      <w:r>
        <w:rPr>
          <w:sz w:val="28"/>
          <w:szCs w:val="28"/>
        </w:rPr>
        <w:t>(1-ая часть)</w:t>
      </w:r>
    </w:p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05"/>
        <w:gridCol w:w="37"/>
        <w:gridCol w:w="1091"/>
        <w:gridCol w:w="6"/>
      </w:tblGrid>
      <w:tr w:rsidR="00C114D2" w:rsidRPr="00C035A1" w:rsidTr="009B37B0">
        <w:tblPrEx>
          <w:tblCellMar>
            <w:top w:w="0" w:type="dxa"/>
            <w:bottom w:w="0" w:type="dxa"/>
          </w:tblCellMar>
        </w:tblPrEx>
        <w:trPr>
          <w:trHeight w:val="465"/>
        </w:trPr>
        <w:tc>
          <w:tcPr>
            <w:tcW w:w="8505" w:type="dxa"/>
            <w:tcBorders>
              <w:right w:val="single" w:sz="4" w:space="0" w:color="000000"/>
            </w:tcBorders>
          </w:tcPr>
          <w:p w:rsidR="00C114D2" w:rsidRPr="00C035A1" w:rsidRDefault="00C114D2" w:rsidP="009B37B0">
            <w:pPr>
              <w:pStyle w:val="8"/>
              <w:spacing w:line="360" w:lineRule="auto"/>
              <w:ind w:firstLine="720"/>
              <w:rPr>
                <w:b w:val="0"/>
                <w:bCs/>
                <w:iCs/>
                <w:szCs w:val="28"/>
              </w:rPr>
            </w:pPr>
            <w:r w:rsidRPr="00C035A1">
              <w:rPr>
                <w:b w:val="0"/>
                <w:bCs/>
                <w:iCs/>
                <w:szCs w:val="28"/>
              </w:rPr>
              <w:t>Наименование темы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</w:tcBorders>
          </w:tcPr>
          <w:p w:rsidR="00C114D2" w:rsidRPr="00C035A1" w:rsidRDefault="00C114D2" w:rsidP="009B37B0">
            <w:pPr>
              <w:pStyle w:val="8"/>
              <w:spacing w:line="360" w:lineRule="auto"/>
              <w:rPr>
                <w:b w:val="0"/>
                <w:bCs/>
                <w:iCs/>
                <w:szCs w:val="28"/>
              </w:rPr>
            </w:pPr>
            <w:r w:rsidRPr="00C035A1">
              <w:rPr>
                <w:b w:val="0"/>
                <w:bCs/>
                <w:iCs/>
                <w:szCs w:val="28"/>
              </w:rPr>
              <w:t>№</w:t>
            </w:r>
          </w:p>
        </w:tc>
      </w:tr>
      <w:tr w:rsidR="00C114D2" w:rsidRPr="00C035A1" w:rsidTr="009B37B0">
        <w:tblPrEx>
          <w:tblCellMar>
            <w:top w:w="0" w:type="dxa"/>
            <w:bottom w:w="0" w:type="dxa"/>
          </w:tblCellMar>
        </w:tblPrEx>
        <w:trPr>
          <w:trHeight w:val="330"/>
        </w:trPr>
        <w:tc>
          <w:tcPr>
            <w:tcW w:w="8505" w:type="dxa"/>
            <w:tcBorders>
              <w:right w:val="single" w:sz="4" w:space="0" w:color="000000"/>
            </w:tcBorders>
          </w:tcPr>
          <w:p w:rsidR="00C114D2" w:rsidRPr="00C035A1" w:rsidRDefault="00C114D2" w:rsidP="009B37B0">
            <w:pPr>
              <w:pStyle w:val="8"/>
              <w:spacing w:line="360" w:lineRule="auto"/>
              <w:ind w:firstLine="720"/>
              <w:rPr>
                <w:b w:val="0"/>
                <w:bCs/>
                <w:iCs/>
                <w:szCs w:val="28"/>
              </w:rPr>
            </w:pPr>
            <w:r w:rsidRPr="00C035A1">
              <w:rPr>
                <w:b w:val="0"/>
                <w:bCs/>
                <w:iCs/>
                <w:szCs w:val="28"/>
              </w:rPr>
              <w:t>1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</w:tcBorders>
          </w:tcPr>
          <w:p w:rsidR="00C114D2" w:rsidRPr="00C035A1" w:rsidRDefault="00C114D2" w:rsidP="009B37B0">
            <w:pPr>
              <w:pStyle w:val="8"/>
              <w:spacing w:line="360" w:lineRule="auto"/>
              <w:rPr>
                <w:b w:val="0"/>
                <w:bCs/>
                <w:iCs/>
                <w:szCs w:val="28"/>
              </w:rPr>
            </w:pPr>
            <w:r w:rsidRPr="00C035A1">
              <w:rPr>
                <w:b w:val="0"/>
                <w:bCs/>
                <w:iCs/>
                <w:szCs w:val="28"/>
              </w:rPr>
              <w:t>2</w:t>
            </w:r>
          </w:p>
        </w:tc>
      </w:tr>
      <w:tr w:rsidR="00C114D2" w:rsidRPr="00C035A1" w:rsidTr="009B37B0">
        <w:tblPrEx>
          <w:tblCellMar>
            <w:top w:w="0" w:type="dxa"/>
            <w:bottom w:w="0" w:type="dxa"/>
          </w:tblCellMar>
        </w:tblPrEx>
        <w:tc>
          <w:tcPr>
            <w:tcW w:w="8505" w:type="dxa"/>
            <w:tcBorders>
              <w:top w:val="nil"/>
              <w:right w:val="single" w:sz="4" w:space="0" w:color="000000"/>
            </w:tcBorders>
          </w:tcPr>
          <w:p w:rsidR="00C114D2" w:rsidRPr="00C035A1" w:rsidRDefault="00C114D2" w:rsidP="009B37B0">
            <w:pPr>
              <w:pStyle w:val="4"/>
              <w:spacing w:line="360" w:lineRule="auto"/>
              <w:rPr>
                <w:bCs/>
                <w:szCs w:val="28"/>
              </w:rPr>
            </w:pPr>
            <w:r w:rsidRPr="00C035A1">
              <w:rPr>
                <w:bCs/>
                <w:szCs w:val="28"/>
              </w:rPr>
              <w:t>Анализ в системе финансового менеджмента</w:t>
            </w:r>
          </w:p>
        </w:tc>
        <w:tc>
          <w:tcPr>
            <w:tcW w:w="1134" w:type="dxa"/>
            <w:gridSpan w:val="3"/>
            <w:tcBorders>
              <w:top w:val="nil"/>
              <w:left w:val="single" w:sz="4" w:space="0" w:color="000000"/>
            </w:tcBorders>
          </w:tcPr>
          <w:p w:rsidR="00C114D2" w:rsidRPr="00C035A1" w:rsidRDefault="00C114D2" w:rsidP="009B37B0">
            <w:pPr>
              <w:pStyle w:val="4"/>
              <w:spacing w:line="360" w:lineRule="auto"/>
              <w:jc w:val="center"/>
              <w:rPr>
                <w:bCs/>
                <w:szCs w:val="28"/>
              </w:rPr>
            </w:pPr>
            <w:r w:rsidRPr="00C035A1">
              <w:rPr>
                <w:bCs/>
                <w:szCs w:val="28"/>
              </w:rPr>
              <w:t>1</w:t>
            </w:r>
          </w:p>
        </w:tc>
      </w:tr>
      <w:tr w:rsidR="00C114D2" w:rsidRPr="00C035A1" w:rsidTr="009B37B0">
        <w:tblPrEx>
          <w:tblCellMar>
            <w:top w:w="0" w:type="dxa"/>
            <w:bottom w:w="0" w:type="dxa"/>
          </w:tblCellMar>
        </w:tblPrEx>
        <w:tc>
          <w:tcPr>
            <w:tcW w:w="8505" w:type="dxa"/>
            <w:tcBorders>
              <w:right w:val="single" w:sz="4" w:space="0" w:color="000000"/>
            </w:tcBorders>
          </w:tcPr>
          <w:p w:rsidR="00C114D2" w:rsidRPr="00C035A1" w:rsidRDefault="00C114D2" w:rsidP="009B37B0">
            <w:pPr>
              <w:pStyle w:val="3"/>
              <w:spacing w:line="360" w:lineRule="auto"/>
              <w:rPr>
                <w:b w:val="0"/>
                <w:szCs w:val="28"/>
              </w:rPr>
            </w:pPr>
            <w:r w:rsidRPr="00C035A1">
              <w:rPr>
                <w:b w:val="0"/>
                <w:szCs w:val="28"/>
              </w:rPr>
              <w:t>Сущность финансового анализа в условиях рыночной экономики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</w:tcBorders>
          </w:tcPr>
          <w:p w:rsidR="00C114D2" w:rsidRPr="00C035A1" w:rsidRDefault="00C114D2" w:rsidP="009B37B0">
            <w:pPr>
              <w:pStyle w:val="3"/>
              <w:spacing w:line="360" w:lineRule="auto"/>
              <w:jc w:val="center"/>
              <w:rPr>
                <w:b w:val="0"/>
                <w:szCs w:val="28"/>
              </w:rPr>
            </w:pPr>
            <w:r>
              <w:rPr>
                <w:b w:val="0"/>
                <w:szCs w:val="28"/>
              </w:rPr>
              <w:t>2</w:t>
            </w:r>
          </w:p>
        </w:tc>
      </w:tr>
      <w:tr w:rsidR="00C114D2" w:rsidRPr="00C035A1" w:rsidTr="009B37B0">
        <w:tblPrEx>
          <w:tblCellMar>
            <w:top w:w="0" w:type="dxa"/>
            <w:bottom w:w="0" w:type="dxa"/>
          </w:tblCellMar>
        </w:tblPrEx>
        <w:tc>
          <w:tcPr>
            <w:tcW w:w="8505" w:type="dxa"/>
            <w:tcBorders>
              <w:right w:val="single" w:sz="4" w:space="0" w:color="000000"/>
            </w:tcBorders>
          </w:tcPr>
          <w:p w:rsidR="00C114D2" w:rsidRPr="00C035A1" w:rsidRDefault="00C114D2" w:rsidP="009B37B0">
            <w:pPr>
              <w:pStyle w:val="3"/>
              <w:spacing w:line="360" w:lineRule="auto"/>
              <w:rPr>
                <w:b w:val="0"/>
                <w:szCs w:val="28"/>
              </w:rPr>
            </w:pPr>
            <w:r w:rsidRPr="00C035A1">
              <w:rPr>
                <w:b w:val="0"/>
                <w:szCs w:val="28"/>
              </w:rPr>
              <w:t>Классификация методов и приемов финансового анализа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</w:tcBorders>
          </w:tcPr>
          <w:p w:rsidR="00C114D2" w:rsidRPr="00C035A1" w:rsidRDefault="00C114D2" w:rsidP="009B37B0">
            <w:pPr>
              <w:pStyle w:val="3"/>
              <w:spacing w:line="360" w:lineRule="auto"/>
              <w:jc w:val="center"/>
              <w:rPr>
                <w:b w:val="0"/>
                <w:szCs w:val="28"/>
              </w:rPr>
            </w:pPr>
            <w:r w:rsidRPr="00C035A1">
              <w:rPr>
                <w:b w:val="0"/>
                <w:szCs w:val="28"/>
              </w:rPr>
              <w:t>3</w:t>
            </w:r>
          </w:p>
        </w:tc>
      </w:tr>
      <w:tr w:rsidR="00C114D2" w:rsidRPr="00C035A1" w:rsidTr="009B37B0">
        <w:tblPrEx>
          <w:tblCellMar>
            <w:top w:w="0" w:type="dxa"/>
            <w:bottom w:w="0" w:type="dxa"/>
          </w:tblCellMar>
        </w:tblPrEx>
        <w:trPr>
          <w:trHeight w:val="415"/>
        </w:trPr>
        <w:tc>
          <w:tcPr>
            <w:tcW w:w="8505" w:type="dxa"/>
            <w:tcBorders>
              <w:right w:val="single" w:sz="4" w:space="0" w:color="000000"/>
            </w:tcBorders>
          </w:tcPr>
          <w:p w:rsidR="00C114D2" w:rsidRPr="00C035A1" w:rsidRDefault="00C114D2" w:rsidP="009B37B0">
            <w:pPr>
              <w:pStyle w:val="1"/>
              <w:spacing w:line="360" w:lineRule="auto"/>
              <w:rPr>
                <w:szCs w:val="28"/>
              </w:rPr>
            </w:pPr>
            <w:r w:rsidRPr="00C035A1">
              <w:rPr>
                <w:szCs w:val="28"/>
              </w:rPr>
              <w:t>Элементы моделирования и анализа факторных систем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</w:tcBorders>
          </w:tcPr>
          <w:p w:rsidR="00C114D2" w:rsidRPr="00C035A1" w:rsidRDefault="00C114D2" w:rsidP="009B37B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t>4</w:t>
            </w:r>
          </w:p>
        </w:tc>
      </w:tr>
      <w:tr w:rsidR="00C114D2" w:rsidRPr="00C035A1" w:rsidTr="009B37B0">
        <w:tblPrEx>
          <w:tblCellMar>
            <w:top w:w="0" w:type="dxa"/>
            <w:bottom w:w="0" w:type="dxa"/>
          </w:tblCellMar>
        </w:tblPrEx>
        <w:tc>
          <w:tcPr>
            <w:tcW w:w="8505" w:type="dxa"/>
            <w:tcBorders>
              <w:right w:val="single" w:sz="4" w:space="0" w:color="000000"/>
            </w:tcBorders>
          </w:tcPr>
          <w:p w:rsidR="00C114D2" w:rsidRPr="00C035A1" w:rsidRDefault="00C114D2" w:rsidP="009B37B0">
            <w:pPr>
              <w:spacing w:line="360" w:lineRule="auto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t>Система информационного обеспечения финансового анализа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</w:tcBorders>
          </w:tcPr>
          <w:p w:rsidR="00C114D2" w:rsidRPr="00C035A1" w:rsidRDefault="00C114D2" w:rsidP="009B37B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t>5</w:t>
            </w:r>
          </w:p>
        </w:tc>
      </w:tr>
      <w:tr w:rsidR="00C114D2" w:rsidRPr="00C035A1" w:rsidTr="009B37B0">
        <w:tblPrEx>
          <w:tblCellMar>
            <w:top w:w="0" w:type="dxa"/>
            <w:bottom w:w="0" w:type="dxa"/>
          </w:tblCellMar>
        </w:tblPrEx>
        <w:tc>
          <w:tcPr>
            <w:tcW w:w="8505" w:type="dxa"/>
            <w:tcBorders>
              <w:right w:val="single" w:sz="4" w:space="0" w:color="000000"/>
            </w:tcBorders>
          </w:tcPr>
          <w:p w:rsidR="00C114D2" w:rsidRPr="00C035A1" w:rsidRDefault="00C114D2" w:rsidP="009B37B0">
            <w:pPr>
              <w:spacing w:line="360" w:lineRule="auto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t>Методика факторного анализа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</w:tcBorders>
          </w:tcPr>
          <w:p w:rsidR="00C114D2" w:rsidRPr="00C035A1" w:rsidRDefault="00C114D2" w:rsidP="009B37B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t>6</w:t>
            </w:r>
          </w:p>
        </w:tc>
      </w:tr>
      <w:tr w:rsidR="00C114D2" w:rsidRPr="00C035A1" w:rsidTr="009B37B0">
        <w:tblPrEx>
          <w:tblCellMar>
            <w:top w:w="0" w:type="dxa"/>
            <w:bottom w:w="0" w:type="dxa"/>
          </w:tblCellMar>
        </w:tblPrEx>
        <w:tc>
          <w:tcPr>
            <w:tcW w:w="8505" w:type="dxa"/>
            <w:tcBorders>
              <w:right w:val="single" w:sz="4" w:space="0" w:color="000000"/>
            </w:tcBorders>
          </w:tcPr>
          <w:p w:rsidR="00C114D2" w:rsidRPr="00C035A1" w:rsidRDefault="00C114D2" w:rsidP="009B37B0">
            <w:pPr>
              <w:spacing w:line="360" w:lineRule="auto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t>Экономико-математические методы анализа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</w:tcBorders>
          </w:tcPr>
          <w:p w:rsidR="00C114D2" w:rsidRPr="00C035A1" w:rsidRDefault="00C114D2" w:rsidP="009B37B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t>7</w:t>
            </w:r>
          </w:p>
        </w:tc>
      </w:tr>
      <w:tr w:rsidR="00C114D2" w:rsidRPr="00C035A1" w:rsidTr="009B37B0">
        <w:tblPrEx>
          <w:tblCellMar>
            <w:top w:w="0" w:type="dxa"/>
            <w:bottom w:w="0" w:type="dxa"/>
          </w:tblCellMar>
        </w:tblPrEx>
        <w:tc>
          <w:tcPr>
            <w:tcW w:w="8505" w:type="dxa"/>
            <w:tcBorders>
              <w:right w:val="single" w:sz="4" w:space="0" w:color="000000"/>
            </w:tcBorders>
          </w:tcPr>
          <w:p w:rsidR="00C114D2" w:rsidRPr="00C035A1" w:rsidRDefault="00C114D2" w:rsidP="009B37B0">
            <w:pPr>
              <w:spacing w:line="360" w:lineRule="auto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t>Методика выявления и оценки резервов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</w:tcBorders>
          </w:tcPr>
          <w:p w:rsidR="00C114D2" w:rsidRPr="00C035A1" w:rsidRDefault="00C114D2" w:rsidP="009B37B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t>8</w:t>
            </w:r>
          </w:p>
        </w:tc>
      </w:tr>
      <w:tr w:rsidR="00C114D2" w:rsidRPr="00C035A1" w:rsidTr="009B37B0">
        <w:tblPrEx>
          <w:tblCellMar>
            <w:top w:w="0" w:type="dxa"/>
            <w:bottom w:w="0" w:type="dxa"/>
          </w:tblCellMar>
        </w:tblPrEx>
        <w:tc>
          <w:tcPr>
            <w:tcW w:w="8505" w:type="dxa"/>
            <w:tcBorders>
              <w:right w:val="single" w:sz="4" w:space="0" w:color="000000"/>
            </w:tcBorders>
          </w:tcPr>
          <w:p w:rsidR="00C114D2" w:rsidRPr="00C035A1" w:rsidRDefault="00C114D2" w:rsidP="009B37B0">
            <w:pPr>
              <w:spacing w:line="360" w:lineRule="auto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t>Финансовая отчетность предприятия как информационная база финансового анализа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</w:tcBorders>
          </w:tcPr>
          <w:p w:rsidR="00C114D2" w:rsidRPr="00C035A1" w:rsidRDefault="00C114D2" w:rsidP="009B37B0">
            <w:pPr>
              <w:spacing w:line="360" w:lineRule="auto"/>
              <w:jc w:val="center"/>
              <w:rPr>
                <w:sz w:val="28"/>
                <w:szCs w:val="28"/>
              </w:rPr>
            </w:pPr>
          </w:p>
          <w:p w:rsidR="00C114D2" w:rsidRPr="00C035A1" w:rsidRDefault="00C114D2" w:rsidP="009B37B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t>9</w:t>
            </w:r>
          </w:p>
        </w:tc>
      </w:tr>
      <w:tr w:rsidR="00C114D2" w:rsidRPr="00C035A1" w:rsidTr="009B37B0">
        <w:tblPrEx>
          <w:tblCellMar>
            <w:top w:w="0" w:type="dxa"/>
            <w:bottom w:w="0" w:type="dxa"/>
          </w:tblCellMar>
        </w:tblPrEx>
        <w:tc>
          <w:tcPr>
            <w:tcW w:w="8505" w:type="dxa"/>
            <w:tcBorders>
              <w:right w:val="single" w:sz="4" w:space="0" w:color="000000"/>
            </w:tcBorders>
          </w:tcPr>
          <w:p w:rsidR="00C114D2" w:rsidRPr="00C035A1" w:rsidRDefault="00C114D2" w:rsidP="009B37B0">
            <w:pPr>
              <w:spacing w:line="360" w:lineRule="auto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t>Эволюция финансовой отчетности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</w:tcBorders>
          </w:tcPr>
          <w:p w:rsidR="00C114D2" w:rsidRPr="00C035A1" w:rsidRDefault="00C114D2" w:rsidP="009B37B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t>10</w:t>
            </w:r>
          </w:p>
        </w:tc>
      </w:tr>
      <w:tr w:rsidR="00C114D2" w:rsidRPr="00C035A1" w:rsidTr="009B37B0">
        <w:tblPrEx>
          <w:tblCellMar>
            <w:top w:w="0" w:type="dxa"/>
            <w:bottom w:w="0" w:type="dxa"/>
          </w:tblCellMar>
        </w:tblPrEx>
        <w:tc>
          <w:tcPr>
            <w:tcW w:w="8505" w:type="dxa"/>
            <w:tcBorders>
              <w:right w:val="single" w:sz="4" w:space="0" w:color="000000"/>
            </w:tcBorders>
          </w:tcPr>
          <w:p w:rsidR="00C114D2" w:rsidRPr="00C035A1" w:rsidRDefault="00C114D2" w:rsidP="009B37B0">
            <w:pPr>
              <w:spacing w:line="360" w:lineRule="auto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t>Основные принципы и последовательность анализа финансового состояния хозяйствующего субъекта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</w:tcBorders>
          </w:tcPr>
          <w:p w:rsidR="00C114D2" w:rsidRPr="00C035A1" w:rsidRDefault="00C114D2" w:rsidP="009B37B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t>11</w:t>
            </w:r>
          </w:p>
        </w:tc>
      </w:tr>
      <w:tr w:rsidR="00C114D2" w:rsidRPr="00C035A1" w:rsidTr="009B37B0">
        <w:tblPrEx>
          <w:tblCellMar>
            <w:top w:w="0" w:type="dxa"/>
            <w:bottom w:w="0" w:type="dxa"/>
          </w:tblCellMar>
        </w:tblPrEx>
        <w:trPr>
          <w:trHeight w:val="744"/>
        </w:trPr>
        <w:tc>
          <w:tcPr>
            <w:tcW w:w="8505" w:type="dxa"/>
            <w:tcBorders>
              <w:right w:val="single" w:sz="4" w:space="0" w:color="000000"/>
            </w:tcBorders>
          </w:tcPr>
          <w:p w:rsidR="00C114D2" w:rsidRPr="00C035A1" w:rsidRDefault="00C114D2" w:rsidP="009B37B0">
            <w:pPr>
              <w:spacing w:line="360" w:lineRule="auto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t>Система показателей оценки финансового состояния предприятия: эволюция, тенденции, современное состояние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</w:tcBorders>
          </w:tcPr>
          <w:p w:rsidR="00C114D2" w:rsidRPr="00C035A1" w:rsidRDefault="00C114D2" w:rsidP="009B37B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t>12</w:t>
            </w:r>
          </w:p>
        </w:tc>
      </w:tr>
      <w:tr w:rsidR="00C114D2" w:rsidRPr="00C035A1" w:rsidTr="009B37B0">
        <w:tblPrEx>
          <w:tblCellMar>
            <w:top w:w="0" w:type="dxa"/>
            <w:bottom w:w="0" w:type="dxa"/>
          </w:tblCellMar>
        </w:tblPrEx>
        <w:tc>
          <w:tcPr>
            <w:tcW w:w="8505" w:type="dxa"/>
            <w:tcBorders>
              <w:right w:val="single" w:sz="4" w:space="0" w:color="000000"/>
            </w:tcBorders>
          </w:tcPr>
          <w:p w:rsidR="00C114D2" w:rsidRPr="00C035A1" w:rsidRDefault="00C114D2" w:rsidP="009B37B0">
            <w:pPr>
              <w:spacing w:line="360" w:lineRule="auto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t>Экспресс-анализ финансового состояния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</w:tcBorders>
          </w:tcPr>
          <w:p w:rsidR="00C114D2" w:rsidRPr="00C035A1" w:rsidRDefault="00C114D2" w:rsidP="009B37B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t>13</w:t>
            </w:r>
          </w:p>
        </w:tc>
      </w:tr>
      <w:tr w:rsidR="00C114D2" w:rsidRPr="00C035A1" w:rsidTr="009B37B0">
        <w:tblPrEx>
          <w:tblCellMar>
            <w:top w:w="0" w:type="dxa"/>
            <w:bottom w:w="0" w:type="dxa"/>
          </w:tblCellMar>
        </w:tblPrEx>
        <w:tc>
          <w:tcPr>
            <w:tcW w:w="8505" w:type="dxa"/>
            <w:tcBorders>
              <w:right w:val="single" w:sz="4" w:space="0" w:color="000000"/>
            </w:tcBorders>
          </w:tcPr>
          <w:p w:rsidR="00C114D2" w:rsidRPr="00C035A1" w:rsidRDefault="00C114D2" w:rsidP="009B37B0">
            <w:pPr>
              <w:spacing w:line="360" w:lineRule="auto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t xml:space="preserve">Методика углубленного анализа финансового состояния </w:t>
            </w:r>
            <w:r w:rsidRPr="00C035A1">
              <w:rPr>
                <w:sz w:val="28"/>
                <w:szCs w:val="28"/>
              </w:rPr>
              <w:lastRenderedPageBreak/>
              <w:t>хозяйствующего субъекта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</w:tcBorders>
          </w:tcPr>
          <w:p w:rsidR="00C114D2" w:rsidRPr="00C035A1" w:rsidRDefault="00C114D2" w:rsidP="009B37B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lastRenderedPageBreak/>
              <w:t>14</w:t>
            </w:r>
          </w:p>
        </w:tc>
      </w:tr>
      <w:tr w:rsidR="00C114D2" w:rsidRPr="00C035A1" w:rsidTr="009B37B0">
        <w:tblPrEx>
          <w:tblCellMar>
            <w:top w:w="0" w:type="dxa"/>
            <w:bottom w:w="0" w:type="dxa"/>
          </w:tblCellMar>
        </w:tblPrEx>
        <w:tc>
          <w:tcPr>
            <w:tcW w:w="8505" w:type="dxa"/>
            <w:tcBorders>
              <w:right w:val="single" w:sz="4" w:space="0" w:color="000000"/>
            </w:tcBorders>
          </w:tcPr>
          <w:p w:rsidR="00C114D2" w:rsidRPr="00C035A1" w:rsidRDefault="00C114D2" w:rsidP="009B37B0">
            <w:pPr>
              <w:spacing w:line="360" w:lineRule="auto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lastRenderedPageBreak/>
              <w:t>Структурный анализ активов и пассивов предприятия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</w:tcBorders>
          </w:tcPr>
          <w:p w:rsidR="00C114D2" w:rsidRPr="00C035A1" w:rsidRDefault="00C114D2" w:rsidP="009B37B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t>15</w:t>
            </w:r>
          </w:p>
        </w:tc>
      </w:tr>
      <w:tr w:rsidR="00C114D2" w:rsidRPr="00C035A1" w:rsidTr="009B37B0">
        <w:tblPrEx>
          <w:tblCellMar>
            <w:top w:w="0" w:type="dxa"/>
            <w:bottom w:w="0" w:type="dxa"/>
          </w:tblCellMar>
        </w:tblPrEx>
        <w:tc>
          <w:tcPr>
            <w:tcW w:w="8505" w:type="dxa"/>
            <w:tcBorders>
              <w:right w:val="single" w:sz="4" w:space="0" w:color="000000"/>
            </w:tcBorders>
          </w:tcPr>
          <w:p w:rsidR="00C114D2" w:rsidRPr="00C035A1" w:rsidRDefault="00C114D2" w:rsidP="009B37B0">
            <w:pPr>
              <w:spacing w:line="360" w:lineRule="auto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t>Анализ ликвидности и платежеспособности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</w:tcBorders>
          </w:tcPr>
          <w:p w:rsidR="00C114D2" w:rsidRPr="00C035A1" w:rsidRDefault="00C114D2" w:rsidP="009B37B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t>16</w:t>
            </w:r>
          </w:p>
        </w:tc>
      </w:tr>
      <w:tr w:rsidR="00C114D2" w:rsidRPr="00C035A1" w:rsidTr="009B37B0">
        <w:tblPrEx>
          <w:tblCellMar>
            <w:top w:w="0" w:type="dxa"/>
            <w:bottom w:w="0" w:type="dxa"/>
          </w:tblCellMar>
        </w:tblPrEx>
        <w:tc>
          <w:tcPr>
            <w:tcW w:w="8505" w:type="dxa"/>
            <w:tcBorders>
              <w:right w:val="single" w:sz="4" w:space="0" w:color="000000"/>
            </w:tcBorders>
          </w:tcPr>
          <w:p w:rsidR="00C114D2" w:rsidRPr="00C035A1" w:rsidRDefault="00C114D2" w:rsidP="009B37B0">
            <w:pPr>
              <w:spacing w:line="360" w:lineRule="auto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t>Анализ финансовой устойчивости предприятия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</w:tcBorders>
          </w:tcPr>
          <w:p w:rsidR="00C114D2" w:rsidRPr="00C035A1" w:rsidRDefault="00C114D2" w:rsidP="009B37B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t>17</w:t>
            </w:r>
          </w:p>
        </w:tc>
      </w:tr>
      <w:tr w:rsidR="00C114D2" w:rsidRPr="00C035A1" w:rsidTr="009B37B0">
        <w:tblPrEx>
          <w:tblCellMar>
            <w:top w:w="0" w:type="dxa"/>
            <w:bottom w:w="0" w:type="dxa"/>
          </w:tblCellMar>
        </w:tblPrEx>
        <w:tc>
          <w:tcPr>
            <w:tcW w:w="8505" w:type="dxa"/>
            <w:tcBorders>
              <w:right w:val="single" w:sz="4" w:space="0" w:color="000000"/>
            </w:tcBorders>
          </w:tcPr>
          <w:p w:rsidR="00C114D2" w:rsidRPr="00C035A1" w:rsidRDefault="00C114D2" w:rsidP="009B37B0">
            <w:pPr>
              <w:spacing w:line="360" w:lineRule="auto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t>Анализ состояния дебиторской задолженности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</w:tcBorders>
          </w:tcPr>
          <w:p w:rsidR="00C114D2" w:rsidRPr="00C035A1" w:rsidRDefault="00C114D2" w:rsidP="009B37B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t>18</w:t>
            </w:r>
          </w:p>
        </w:tc>
      </w:tr>
      <w:tr w:rsidR="00C114D2" w:rsidRPr="00C035A1" w:rsidTr="009B37B0">
        <w:tblPrEx>
          <w:tblCellMar>
            <w:top w:w="0" w:type="dxa"/>
            <w:bottom w:w="0" w:type="dxa"/>
          </w:tblCellMar>
        </w:tblPrEx>
        <w:tc>
          <w:tcPr>
            <w:tcW w:w="8505" w:type="dxa"/>
            <w:tcBorders>
              <w:right w:val="single" w:sz="4" w:space="0" w:color="000000"/>
            </w:tcBorders>
          </w:tcPr>
          <w:p w:rsidR="00C114D2" w:rsidRPr="00C035A1" w:rsidRDefault="00C114D2" w:rsidP="009B37B0">
            <w:pPr>
              <w:spacing w:line="360" w:lineRule="auto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t>Анализ формирования и размещения капитала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</w:tcBorders>
          </w:tcPr>
          <w:p w:rsidR="00C114D2" w:rsidRPr="00C035A1" w:rsidRDefault="00C114D2" w:rsidP="009B37B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Pr="00C035A1">
              <w:rPr>
                <w:sz w:val="28"/>
                <w:szCs w:val="28"/>
              </w:rPr>
              <w:t>9</w:t>
            </w:r>
          </w:p>
        </w:tc>
      </w:tr>
      <w:tr w:rsidR="00C114D2" w:rsidRPr="00C035A1" w:rsidTr="009B37B0">
        <w:tblPrEx>
          <w:tblCellMar>
            <w:top w:w="0" w:type="dxa"/>
            <w:bottom w:w="0" w:type="dxa"/>
          </w:tblCellMar>
        </w:tblPrEx>
        <w:tc>
          <w:tcPr>
            <w:tcW w:w="8505" w:type="dxa"/>
            <w:tcBorders>
              <w:right w:val="single" w:sz="4" w:space="0" w:color="000000"/>
            </w:tcBorders>
          </w:tcPr>
          <w:p w:rsidR="00C114D2" w:rsidRPr="00C035A1" w:rsidRDefault="00C114D2" w:rsidP="009B37B0">
            <w:pPr>
              <w:spacing w:line="360" w:lineRule="auto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t xml:space="preserve">Анализ деловой активности 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</w:tcBorders>
          </w:tcPr>
          <w:p w:rsidR="00C114D2" w:rsidRPr="00C035A1" w:rsidRDefault="00C114D2" w:rsidP="009B37B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0</w:t>
            </w:r>
          </w:p>
        </w:tc>
      </w:tr>
      <w:tr w:rsidR="00C114D2" w:rsidRPr="00C035A1" w:rsidTr="009B37B0">
        <w:tblPrEx>
          <w:tblCellMar>
            <w:top w:w="0" w:type="dxa"/>
            <w:bottom w:w="0" w:type="dxa"/>
          </w:tblCellMar>
        </w:tblPrEx>
        <w:tc>
          <w:tcPr>
            <w:tcW w:w="8505" w:type="dxa"/>
            <w:tcBorders>
              <w:right w:val="single" w:sz="4" w:space="0" w:color="000000"/>
            </w:tcBorders>
          </w:tcPr>
          <w:p w:rsidR="00C114D2" w:rsidRPr="00C035A1" w:rsidRDefault="00C114D2" w:rsidP="009B37B0">
            <w:pPr>
              <w:spacing w:line="360" w:lineRule="auto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t>Анализ эффективности и интенсивности использования капитала предприятия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</w:tcBorders>
          </w:tcPr>
          <w:p w:rsidR="00C114D2" w:rsidRPr="00C035A1" w:rsidRDefault="00C114D2" w:rsidP="009B37B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</w:tr>
      <w:tr w:rsidR="00C114D2" w:rsidRPr="00C035A1" w:rsidTr="009B37B0">
        <w:tblPrEx>
          <w:tblCellMar>
            <w:top w:w="0" w:type="dxa"/>
            <w:bottom w:w="0" w:type="dxa"/>
          </w:tblCellMar>
        </w:tblPrEx>
        <w:tc>
          <w:tcPr>
            <w:tcW w:w="8505" w:type="dxa"/>
            <w:tcBorders>
              <w:right w:val="single" w:sz="4" w:space="0" w:color="000000"/>
            </w:tcBorders>
          </w:tcPr>
          <w:p w:rsidR="00C114D2" w:rsidRPr="00C035A1" w:rsidRDefault="00C114D2" w:rsidP="009B37B0">
            <w:pPr>
              <w:spacing w:line="360" w:lineRule="auto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t>Эффект финансового рычага как основа анализа структуры капитала и его оптимизации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</w:tcBorders>
          </w:tcPr>
          <w:p w:rsidR="00C114D2" w:rsidRPr="00C035A1" w:rsidRDefault="00C114D2" w:rsidP="009B37B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</w:p>
        </w:tc>
      </w:tr>
      <w:tr w:rsidR="00C114D2" w:rsidRPr="00C035A1" w:rsidTr="009B37B0">
        <w:tblPrEx>
          <w:tblCellMar>
            <w:top w:w="0" w:type="dxa"/>
            <w:bottom w:w="0" w:type="dxa"/>
          </w:tblCellMar>
        </w:tblPrEx>
        <w:tc>
          <w:tcPr>
            <w:tcW w:w="8505" w:type="dxa"/>
            <w:tcBorders>
              <w:right w:val="single" w:sz="4" w:space="0" w:color="000000"/>
            </w:tcBorders>
          </w:tcPr>
          <w:p w:rsidR="00C114D2" w:rsidRPr="00C035A1" w:rsidRDefault="00C114D2" w:rsidP="009B37B0">
            <w:pPr>
              <w:spacing w:line="360" w:lineRule="auto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t>Анализ эффективности использования материальных ресурсов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</w:tcBorders>
          </w:tcPr>
          <w:p w:rsidR="00C114D2" w:rsidRPr="00C035A1" w:rsidRDefault="00C114D2" w:rsidP="009B37B0">
            <w:pPr>
              <w:spacing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</w:tr>
      <w:tr w:rsidR="00C114D2" w:rsidRPr="00C035A1" w:rsidTr="009B37B0">
        <w:tblPrEx>
          <w:tblCellMar>
            <w:top w:w="0" w:type="dxa"/>
            <w:bottom w:w="0" w:type="dxa"/>
          </w:tblCellMar>
        </w:tblPrEx>
        <w:tc>
          <w:tcPr>
            <w:tcW w:w="8505" w:type="dxa"/>
            <w:tcBorders>
              <w:right w:val="single" w:sz="4" w:space="0" w:color="000000"/>
            </w:tcBorders>
          </w:tcPr>
          <w:p w:rsidR="00C114D2" w:rsidRPr="00C035A1" w:rsidRDefault="00C114D2" w:rsidP="009B37B0">
            <w:pPr>
              <w:spacing w:line="360" w:lineRule="auto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t>Анализ рыночной активности  хозяйствующего субъекта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</w:tcBorders>
          </w:tcPr>
          <w:p w:rsidR="00C114D2" w:rsidRPr="00C035A1" w:rsidRDefault="00C114D2" w:rsidP="009B37B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t>24</w:t>
            </w:r>
          </w:p>
        </w:tc>
      </w:tr>
      <w:tr w:rsidR="00C114D2" w:rsidRPr="00C035A1" w:rsidTr="009B37B0">
        <w:tblPrEx>
          <w:tblCellMar>
            <w:top w:w="0" w:type="dxa"/>
            <w:bottom w:w="0" w:type="dxa"/>
          </w:tblCellMar>
        </w:tblPrEx>
        <w:tc>
          <w:tcPr>
            <w:tcW w:w="8505" w:type="dxa"/>
            <w:tcBorders>
              <w:right w:val="single" w:sz="4" w:space="0" w:color="000000"/>
            </w:tcBorders>
          </w:tcPr>
          <w:p w:rsidR="00C114D2" w:rsidRPr="00C035A1" w:rsidRDefault="00C114D2" w:rsidP="009B37B0">
            <w:pPr>
              <w:spacing w:line="360" w:lineRule="auto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t>Анализ ценовой политики предприятия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</w:tcBorders>
          </w:tcPr>
          <w:p w:rsidR="00C114D2" w:rsidRPr="00C035A1" w:rsidRDefault="00C114D2" w:rsidP="009B37B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t>25</w:t>
            </w:r>
          </w:p>
        </w:tc>
      </w:tr>
      <w:tr w:rsidR="00C114D2" w:rsidRPr="00C035A1" w:rsidTr="009B37B0">
        <w:tblPrEx>
          <w:tblCellMar>
            <w:top w:w="0" w:type="dxa"/>
            <w:bottom w:w="0" w:type="dxa"/>
          </w:tblCellMar>
        </w:tblPrEx>
        <w:tc>
          <w:tcPr>
            <w:tcW w:w="8505" w:type="dxa"/>
            <w:tcBorders>
              <w:right w:val="single" w:sz="4" w:space="0" w:color="000000"/>
            </w:tcBorders>
          </w:tcPr>
          <w:p w:rsidR="00C114D2" w:rsidRPr="00C035A1" w:rsidRDefault="00C114D2" w:rsidP="009B37B0">
            <w:pPr>
              <w:pStyle w:val="3"/>
              <w:spacing w:line="360" w:lineRule="auto"/>
              <w:rPr>
                <w:b w:val="0"/>
                <w:bCs/>
                <w:szCs w:val="28"/>
              </w:rPr>
            </w:pPr>
            <w:r w:rsidRPr="00C035A1">
              <w:rPr>
                <w:b w:val="0"/>
                <w:bCs/>
                <w:szCs w:val="28"/>
              </w:rPr>
              <w:t>Анализ положения хозяйствующего субъекта на рынке ценных бумаг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</w:tcBorders>
          </w:tcPr>
          <w:p w:rsidR="00C114D2" w:rsidRPr="00C035A1" w:rsidRDefault="00C114D2" w:rsidP="009B37B0">
            <w:pPr>
              <w:pStyle w:val="3"/>
              <w:spacing w:line="360" w:lineRule="auto"/>
              <w:jc w:val="center"/>
              <w:rPr>
                <w:b w:val="0"/>
                <w:bCs/>
                <w:szCs w:val="28"/>
              </w:rPr>
            </w:pPr>
            <w:r w:rsidRPr="00C035A1">
              <w:rPr>
                <w:b w:val="0"/>
                <w:bCs/>
                <w:szCs w:val="28"/>
              </w:rPr>
              <w:t>26</w:t>
            </w:r>
          </w:p>
        </w:tc>
      </w:tr>
      <w:tr w:rsidR="00C114D2" w:rsidRPr="00C035A1" w:rsidTr="009B37B0">
        <w:tblPrEx>
          <w:tblCellMar>
            <w:top w:w="0" w:type="dxa"/>
            <w:bottom w:w="0" w:type="dxa"/>
          </w:tblCellMar>
        </w:tblPrEx>
        <w:tc>
          <w:tcPr>
            <w:tcW w:w="8505" w:type="dxa"/>
            <w:tcBorders>
              <w:right w:val="single" w:sz="4" w:space="0" w:color="000000"/>
            </w:tcBorders>
          </w:tcPr>
          <w:p w:rsidR="00C114D2" w:rsidRPr="00C035A1" w:rsidRDefault="00C114D2" w:rsidP="009B37B0">
            <w:pPr>
              <w:spacing w:line="360" w:lineRule="auto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t>Методы прогнозирования возможного банкротства предприятия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</w:tcBorders>
          </w:tcPr>
          <w:p w:rsidR="00C114D2" w:rsidRPr="00C035A1" w:rsidRDefault="00C114D2" w:rsidP="009B37B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t>27</w:t>
            </w:r>
          </w:p>
        </w:tc>
      </w:tr>
      <w:tr w:rsidR="00C114D2" w:rsidRPr="00C035A1" w:rsidTr="009B37B0">
        <w:tblPrEx>
          <w:tblCellMar>
            <w:top w:w="0" w:type="dxa"/>
            <w:bottom w:w="0" w:type="dxa"/>
          </w:tblCellMar>
        </w:tblPrEx>
        <w:tc>
          <w:tcPr>
            <w:tcW w:w="8505" w:type="dxa"/>
          </w:tcPr>
          <w:p w:rsidR="00C114D2" w:rsidRPr="00C035A1" w:rsidRDefault="00C114D2" w:rsidP="009B37B0">
            <w:pPr>
              <w:pStyle w:val="3"/>
              <w:spacing w:line="360" w:lineRule="auto"/>
              <w:rPr>
                <w:b w:val="0"/>
                <w:bCs/>
                <w:szCs w:val="28"/>
              </w:rPr>
            </w:pPr>
            <w:r w:rsidRPr="00C035A1">
              <w:rPr>
                <w:b w:val="0"/>
                <w:bCs/>
                <w:szCs w:val="28"/>
              </w:rPr>
              <w:t>Оценка ценных бумаг и принятие решений в условиях риска</w:t>
            </w:r>
          </w:p>
        </w:tc>
        <w:tc>
          <w:tcPr>
            <w:tcW w:w="1134" w:type="dxa"/>
            <w:gridSpan w:val="3"/>
          </w:tcPr>
          <w:p w:rsidR="00C114D2" w:rsidRPr="00C035A1" w:rsidRDefault="00C114D2" w:rsidP="009B37B0">
            <w:pPr>
              <w:pStyle w:val="3"/>
              <w:spacing w:line="360" w:lineRule="auto"/>
              <w:jc w:val="center"/>
              <w:rPr>
                <w:b w:val="0"/>
                <w:bCs/>
                <w:szCs w:val="28"/>
              </w:rPr>
            </w:pPr>
            <w:r w:rsidRPr="00C035A1">
              <w:rPr>
                <w:b w:val="0"/>
                <w:bCs/>
                <w:szCs w:val="28"/>
              </w:rPr>
              <w:t>28</w:t>
            </w:r>
          </w:p>
        </w:tc>
      </w:tr>
      <w:tr w:rsidR="00C114D2" w:rsidRPr="00C035A1" w:rsidTr="009B37B0">
        <w:tblPrEx>
          <w:tblCellMar>
            <w:top w:w="0" w:type="dxa"/>
            <w:bottom w:w="0" w:type="dxa"/>
          </w:tblCellMar>
        </w:tblPrEx>
        <w:tc>
          <w:tcPr>
            <w:tcW w:w="8505" w:type="dxa"/>
          </w:tcPr>
          <w:p w:rsidR="00C114D2" w:rsidRPr="00C035A1" w:rsidRDefault="00C114D2" w:rsidP="009B37B0">
            <w:pPr>
              <w:spacing w:line="360" w:lineRule="auto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t>Анализ цены и структуры капитала</w:t>
            </w:r>
          </w:p>
        </w:tc>
        <w:tc>
          <w:tcPr>
            <w:tcW w:w="1134" w:type="dxa"/>
            <w:gridSpan w:val="3"/>
          </w:tcPr>
          <w:p w:rsidR="00C114D2" w:rsidRPr="00C035A1" w:rsidRDefault="00C114D2" w:rsidP="009B37B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t>29</w:t>
            </w:r>
          </w:p>
        </w:tc>
      </w:tr>
      <w:tr w:rsidR="00C114D2" w:rsidRPr="00C035A1" w:rsidTr="009B37B0">
        <w:tblPrEx>
          <w:tblCellMar>
            <w:top w:w="0" w:type="dxa"/>
            <w:bottom w:w="0" w:type="dxa"/>
          </w:tblCellMar>
        </w:tblPrEx>
        <w:tc>
          <w:tcPr>
            <w:tcW w:w="8505" w:type="dxa"/>
          </w:tcPr>
          <w:p w:rsidR="00C114D2" w:rsidRPr="00C035A1" w:rsidRDefault="00C114D2" w:rsidP="009B37B0">
            <w:pPr>
              <w:spacing w:line="360" w:lineRule="auto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t>Методы анализа и оценки инвестиционных проектов, их сравнительная характеристика</w:t>
            </w:r>
          </w:p>
        </w:tc>
        <w:tc>
          <w:tcPr>
            <w:tcW w:w="1134" w:type="dxa"/>
            <w:gridSpan w:val="3"/>
          </w:tcPr>
          <w:p w:rsidR="00C114D2" w:rsidRPr="00C035A1" w:rsidRDefault="00C114D2" w:rsidP="009B37B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t>30</w:t>
            </w:r>
          </w:p>
        </w:tc>
      </w:tr>
      <w:tr w:rsidR="00C114D2" w:rsidRPr="00C035A1" w:rsidTr="009B37B0">
        <w:tblPrEx>
          <w:tblCellMar>
            <w:top w:w="0" w:type="dxa"/>
            <w:bottom w:w="0" w:type="dxa"/>
          </w:tblCellMar>
        </w:tblPrEx>
        <w:tc>
          <w:tcPr>
            <w:tcW w:w="8505" w:type="dxa"/>
          </w:tcPr>
          <w:p w:rsidR="00C114D2" w:rsidRPr="00C035A1" w:rsidRDefault="00C114D2" w:rsidP="009B37B0">
            <w:pPr>
              <w:spacing w:line="360" w:lineRule="auto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t>Анализ инвестиционных проектов в условиях инфляции и риска</w:t>
            </w:r>
          </w:p>
        </w:tc>
        <w:tc>
          <w:tcPr>
            <w:tcW w:w="1134" w:type="dxa"/>
            <w:gridSpan w:val="3"/>
          </w:tcPr>
          <w:p w:rsidR="00C114D2" w:rsidRPr="00C035A1" w:rsidRDefault="00C114D2" w:rsidP="009B37B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t>31</w:t>
            </w:r>
          </w:p>
        </w:tc>
      </w:tr>
      <w:tr w:rsidR="00C114D2" w:rsidRPr="00C035A1" w:rsidTr="009B37B0">
        <w:tblPrEx>
          <w:tblCellMar>
            <w:top w:w="0" w:type="dxa"/>
            <w:bottom w:w="0" w:type="dxa"/>
          </w:tblCellMar>
        </w:tblPrEx>
        <w:tc>
          <w:tcPr>
            <w:tcW w:w="8505" w:type="dxa"/>
          </w:tcPr>
          <w:p w:rsidR="00C114D2" w:rsidRPr="00C035A1" w:rsidRDefault="00C114D2" w:rsidP="009B37B0">
            <w:pPr>
              <w:spacing w:line="360" w:lineRule="auto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t>Анализ и управление оборотным капиталом</w:t>
            </w:r>
          </w:p>
        </w:tc>
        <w:tc>
          <w:tcPr>
            <w:tcW w:w="1134" w:type="dxa"/>
            <w:gridSpan w:val="3"/>
          </w:tcPr>
          <w:p w:rsidR="00C114D2" w:rsidRPr="00C035A1" w:rsidRDefault="00C114D2" w:rsidP="009B37B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t>32</w:t>
            </w:r>
          </w:p>
        </w:tc>
      </w:tr>
      <w:tr w:rsidR="00C114D2" w:rsidRPr="00C035A1" w:rsidTr="009B37B0">
        <w:tblPrEx>
          <w:tblCellMar>
            <w:top w:w="0" w:type="dxa"/>
            <w:bottom w:w="0" w:type="dxa"/>
          </w:tblCellMar>
        </w:tblPrEx>
        <w:tc>
          <w:tcPr>
            <w:tcW w:w="8505" w:type="dxa"/>
          </w:tcPr>
          <w:p w:rsidR="00C114D2" w:rsidRPr="00C035A1" w:rsidRDefault="00C114D2" w:rsidP="009B37B0">
            <w:pPr>
              <w:spacing w:line="360" w:lineRule="auto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t>Анализ и управление денежными средствами и их эквивалентами</w:t>
            </w:r>
          </w:p>
        </w:tc>
        <w:tc>
          <w:tcPr>
            <w:tcW w:w="1134" w:type="dxa"/>
            <w:gridSpan w:val="3"/>
          </w:tcPr>
          <w:p w:rsidR="00C114D2" w:rsidRPr="00C035A1" w:rsidRDefault="00C114D2" w:rsidP="009B37B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t>33</w:t>
            </w:r>
          </w:p>
        </w:tc>
      </w:tr>
      <w:tr w:rsidR="00C114D2" w:rsidRPr="00C035A1" w:rsidTr="009B37B0">
        <w:tblPrEx>
          <w:tblCellMar>
            <w:top w:w="0" w:type="dxa"/>
            <w:bottom w:w="0" w:type="dxa"/>
          </w:tblCellMar>
        </w:tblPrEx>
        <w:tc>
          <w:tcPr>
            <w:tcW w:w="8505" w:type="dxa"/>
          </w:tcPr>
          <w:p w:rsidR="00C114D2" w:rsidRPr="00C035A1" w:rsidRDefault="00C114D2" w:rsidP="009B37B0">
            <w:pPr>
              <w:spacing w:line="360" w:lineRule="auto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t>Финансовые решения  и анализ в условиях инфляции</w:t>
            </w:r>
          </w:p>
        </w:tc>
        <w:tc>
          <w:tcPr>
            <w:tcW w:w="1134" w:type="dxa"/>
            <w:gridSpan w:val="3"/>
          </w:tcPr>
          <w:p w:rsidR="00C114D2" w:rsidRPr="00C035A1" w:rsidRDefault="00C114D2" w:rsidP="009B37B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t>34</w:t>
            </w:r>
          </w:p>
        </w:tc>
      </w:tr>
      <w:tr w:rsidR="00C114D2" w:rsidRPr="00C035A1" w:rsidTr="009B37B0">
        <w:tblPrEx>
          <w:tblCellMar>
            <w:top w:w="0" w:type="dxa"/>
            <w:bottom w:w="0" w:type="dxa"/>
          </w:tblCellMar>
        </w:tblPrEx>
        <w:trPr>
          <w:gridAfter w:val="1"/>
          <w:wAfter w:w="6" w:type="dxa"/>
        </w:trPr>
        <w:tc>
          <w:tcPr>
            <w:tcW w:w="8542" w:type="dxa"/>
            <w:gridSpan w:val="2"/>
          </w:tcPr>
          <w:p w:rsidR="00C114D2" w:rsidRPr="00C035A1" w:rsidRDefault="00C114D2" w:rsidP="009B37B0">
            <w:pPr>
              <w:spacing w:line="360" w:lineRule="auto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t>Маржинальный анализ как основа принятия управленческих решений</w:t>
            </w:r>
          </w:p>
        </w:tc>
        <w:tc>
          <w:tcPr>
            <w:tcW w:w="1091" w:type="dxa"/>
          </w:tcPr>
          <w:p w:rsidR="00C114D2" w:rsidRPr="00C035A1" w:rsidRDefault="00C114D2" w:rsidP="009B37B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t>35</w:t>
            </w:r>
          </w:p>
        </w:tc>
      </w:tr>
      <w:tr w:rsidR="00C114D2" w:rsidRPr="00C035A1" w:rsidTr="009B37B0">
        <w:tblPrEx>
          <w:tblCellMar>
            <w:top w:w="0" w:type="dxa"/>
            <w:bottom w:w="0" w:type="dxa"/>
          </w:tblCellMar>
        </w:tblPrEx>
        <w:trPr>
          <w:gridAfter w:val="1"/>
          <w:wAfter w:w="6" w:type="dxa"/>
        </w:trPr>
        <w:tc>
          <w:tcPr>
            <w:tcW w:w="8542" w:type="dxa"/>
            <w:gridSpan w:val="2"/>
          </w:tcPr>
          <w:p w:rsidR="00C114D2" w:rsidRPr="00C035A1" w:rsidRDefault="00C114D2" w:rsidP="009B37B0">
            <w:pPr>
              <w:spacing w:line="360" w:lineRule="auto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t>Анализ безубыточности предприятия</w:t>
            </w:r>
          </w:p>
        </w:tc>
        <w:tc>
          <w:tcPr>
            <w:tcW w:w="1091" w:type="dxa"/>
          </w:tcPr>
          <w:p w:rsidR="00C114D2" w:rsidRPr="00C035A1" w:rsidRDefault="00C114D2" w:rsidP="009B37B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t>36</w:t>
            </w:r>
          </w:p>
        </w:tc>
      </w:tr>
      <w:tr w:rsidR="00C114D2" w:rsidRPr="00C035A1" w:rsidTr="009B37B0">
        <w:tblPrEx>
          <w:tblCellMar>
            <w:top w:w="0" w:type="dxa"/>
            <w:bottom w:w="0" w:type="dxa"/>
          </w:tblCellMar>
        </w:tblPrEx>
        <w:trPr>
          <w:gridAfter w:val="1"/>
          <w:wAfter w:w="6" w:type="dxa"/>
        </w:trPr>
        <w:tc>
          <w:tcPr>
            <w:tcW w:w="8542" w:type="dxa"/>
            <w:gridSpan w:val="2"/>
          </w:tcPr>
          <w:p w:rsidR="00C114D2" w:rsidRPr="00C035A1" w:rsidRDefault="00C114D2" w:rsidP="009B37B0">
            <w:pPr>
              <w:spacing w:line="360" w:lineRule="auto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t>Международные аспекты финансового анализа</w:t>
            </w:r>
          </w:p>
        </w:tc>
        <w:tc>
          <w:tcPr>
            <w:tcW w:w="1091" w:type="dxa"/>
          </w:tcPr>
          <w:p w:rsidR="00C114D2" w:rsidRPr="00C035A1" w:rsidRDefault="00C114D2" w:rsidP="009B37B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t>37</w:t>
            </w:r>
          </w:p>
        </w:tc>
      </w:tr>
      <w:tr w:rsidR="00C114D2" w:rsidRPr="00C035A1" w:rsidTr="009B37B0">
        <w:tblPrEx>
          <w:tblCellMar>
            <w:top w:w="0" w:type="dxa"/>
            <w:bottom w:w="0" w:type="dxa"/>
          </w:tblCellMar>
        </w:tblPrEx>
        <w:trPr>
          <w:gridAfter w:val="1"/>
          <w:wAfter w:w="6" w:type="dxa"/>
        </w:trPr>
        <w:tc>
          <w:tcPr>
            <w:tcW w:w="8542" w:type="dxa"/>
            <w:gridSpan w:val="2"/>
          </w:tcPr>
          <w:p w:rsidR="00C114D2" w:rsidRPr="00C035A1" w:rsidRDefault="00C114D2" w:rsidP="009B37B0">
            <w:pPr>
              <w:spacing w:line="360" w:lineRule="auto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lastRenderedPageBreak/>
              <w:t>Международные учетные стандарты и финансовый анализ</w:t>
            </w:r>
          </w:p>
        </w:tc>
        <w:tc>
          <w:tcPr>
            <w:tcW w:w="1091" w:type="dxa"/>
          </w:tcPr>
          <w:p w:rsidR="00C114D2" w:rsidRPr="00C035A1" w:rsidRDefault="00C114D2" w:rsidP="009B37B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t>38</w:t>
            </w:r>
          </w:p>
        </w:tc>
      </w:tr>
      <w:tr w:rsidR="00C114D2" w:rsidRPr="00C035A1" w:rsidTr="009B37B0">
        <w:tblPrEx>
          <w:tblCellMar>
            <w:top w:w="0" w:type="dxa"/>
            <w:bottom w:w="0" w:type="dxa"/>
          </w:tblCellMar>
        </w:tblPrEx>
        <w:trPr>
          <w:gridAfter w:val="1"/>
          <w:wAfter w:w="6" w:type="dxa"/>
        </w:trPr>
        <w:tc>
          <w:tcPr>
            <w:tcW w:w="8542" w:type="dxa"/>
            <w:gridSpan w:val="2"/>
          </w:tcPr>
          <w:p w:rsidR="00C114D2" w:rsidRPr="00C035A1" w:rsidRDefault="00C114D2" w:rsidP="009B37B0">
            <w:pPr>
              <w:spacing w:line="360" w:lineRule="auto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t>Международные источники финансовой информации и их понимание</w:t>
            </w:r>
          </w:p>
        </w:tc>
        <w:tc>
          <w:tcPr>
            <w:tcW w:w="1091" w:type="dxa"/>
          </w:tcPr>
          <w:p w:rsidR="00C114D2" w:rsidRPr="00C035A1" w:rsidRDefault="00C114D2" w:rsidP="009B37B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t>39</w:t>
            </w:r>
          </w:p>
        </w:tc>
      </w:tr>
      <w:tr w:rsidR="00C114D2" w:rsidRPr="00C035A1" w:rsidTr="009B37B0">
        <w:tblPrEx>
          <w:tblCellMar>
            <w:top w:w="0" w:type="dxa"/>
            <w:bottom w:w="0" w:type="dxa"/>
          </w:tblCellMar>
        </w:tblPrEx>
        <w:trPr>
          <w:gridAfter w:val="1"/>
          <w:wAfter w:w="6" w:type="dxa"/>
        </w:trPr>
        <w:tc>
          <w:tcPr>
            <w:tcW w:w="8542" w:type="dxa"/>
            <w:gridSpan w:val="2"/>
          </w:tcPr>
          <w:p w:rsidR="00C114D2" w:rsidRPr="00C035A1" w:rsidRDefault="00C114D2" w:rsidP="009B37B0">
            <w:pPr>
              <w:spacing w:line="360" w:lineRule="auto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t>Анализ финансовой отчетности в коммерческих банках</w:t>
            </w:r>
          </w:p>
        </w:tc>
        <w:tc>
          <w:tcPr>
            <w:tcW w:w="1091" w:type="dxa"/>
          </w:tcPr>
          <w:p w:rsidR="00C114D2" w:rsidRPr="00C035A1" w:rsidRDefault="00C114D2" w:rsidP="009B37B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t>40</w:t>
            </w:r>
          </w:p>
        </w:tc>
      </w:tr>
      <w:tr w:rsidR="00C114D2" w:rsidRPr="00C035A1" w:rsidTr="009B37B0">
        <w:tblPrEx>
          <w:tblCellMar>
            <w:top w:w="0" w:type="dxa"/>
            <w:bottom w:w="0" w:type="dxa"/>
          </w:tblCellMar>
        </w:tblPrEx>
        <w:trPr>
          <w:gridAfter w:val="1"/>
          <w:wAfter w:w="6" w:type="dxa"/>
        </w:trPr>
        <w:tc>
          <w:tcPr>
            <w:tcW w:w="8542" w:type="dxa"/>
            <w:gridSpan w:val="2"/>
            <w:tcBorders>
              <w:bottom w:val="nil"/>
            </w:tcBorders>
          </w:tcPr>
          <w:p w:rsidR="00C114D2" w:rsidRPr="00C035A1" w:rsidRDefault="00C114D2" w:rsidP="009B37B0">
            <w:pPr>
              <w:pStyle w:val="4"/>
              <w:spacing w:line="360" w:lineRule="auto"/>
              <w:rPr>
                <w:bCs/>
                <w:szCs w:val="28"/>
              </w:rPr>
            </w:pPr>
            <w:r w:rsidRPr="00C035A1">
              <w:rPr>
                <w:bCs/>
                <w:szCs w:val="28"/>
              </w:rPr>
              <w:t>Коэффициентный анализ финансовой отчетности в банках</w:t>
            </w:r>
          </w:p>
        </w:tc>
        <w:tc>
          <w:tcPr>
            <w:tcW w:w="1091" w:type="dxa"/>
            <w:tcBorders>
              <w:bottom w:val="nil"/>
            </w:tcBorders>
          </w:tcPr>
          <w:p w:rsidR="00C114D2" w:rsidRPr="00C035A1" w:rsidRDefault="00C114D2" w:rsidP="009B37B0">
            <w:pPr>
              <w:pStyle w:val="4"/>
              <w:spacing w:line="360" w:lineRule="auto"/>
              <w:jc w:val="center"/>
              <w:rPr>
                <w:bCs/>
                <w:szCs w:val="28"/>
              </w:rPr>
            </w:pPr>
            <w:r w:rsidRPr="00C035A1">
              <w:rPr>
                <w:bCs/>
                <w:szCs w:val="28"/>
              </w:rPr>
              <w:t>41</w:t>
            </w:r>
          </w:p>
        </w:tc>
      </w:tr>
      <w:tr w:rsidR="00C114D2" w:rsidRPr="00C035A1" w:rsidTr="009B37B0">
        <w:tblPrEx>
          <w:tblCellMar>
            <w:top w:w="0" w:type="dxa"/>
            <w:bottom w:w="0" w:type="dxa"/>
          </w:tblCellMar>
        </w:tblPrEx>
        <w:trPr>
          <w:gridAfter w:val="1"/>
          <w:wAfter w:w="6" w:type="dxa"/>
        </w:trPr>
        <w:tc>
          <w:tcPr>
            <w:tcW w:w="8542" w:type="dxa"/>
            <w:gridSpan w:val="2"/>
            <w:tcBorders>
              <w:bottom w:val="nil"/>
            </w:tcBorders>
          </w:tcPr>
          <w:p w:rsidR="00C114D2" w:rsidRPr="00C035A1" w:rsidRDefault="00C114D2" w:rsidP="009B37B0">
            <w:pPr>
              <w:spacing w:line="360" w:lineRule="auto"/>
              <w:rPr>
                <w:sz w:val="28"/>
                <w:szCs w:val="28"/>
              </w:rPr>
            </w:pPr>
            <w:proofErr w:type="spellStart"/>
            <w:r w:rsidRPr="00C035A1">
              <w:rPr>
                <w:sz w:val="28"/>
                <w:szCs w:val="28"/>
              </w:rPr>
              <w:t>Декомпозиционный</w:t>
            </w:r>
            <w:proofErr w:type="spellEnd"/>
            <w:r w:rsidRPr="00C035A1">
              <w:rPr>
                <w:sz w:val="28"/>
                <w:szCs w:val="28"/>
              </w:rPr>
              <w:t xml:space="preserve"> анализ финансовых показателей </w:t>
            </w:r>
          </w:p>
        </w:tc>
        <w:tc>
          <w:tcPr>
            <w:tcW w:w="1091" w:type="dxa"/>
            <w:tcBorders>
              <w:bottom w:val="nil"/>
            </w:tcBorders>
          </w:tcPr>
          <w:p w:rsidR="00C114D2" w:rsidRPr="00C035A1" w:rsidRDefault="00C114D2" w:rsidP="009B37B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t>42</w:t>
            </w:r>
          </w:p>
        </w:tc>
      </w:tr>
      <w:tr w:rsidR="00C114D2" w:rsidRPr="00C035A1" w:rsidTr="009B37B0">
        <w:tblPrEx>
          <w:tblCellMar>
            <w:top w:w="0" w:type="dxa"/>
            <w:bottom w:w="0" w:type="dxa"/>
          </w:tblCellMar>
        </w:tblPrEx>
        <w:trPr>
          <w:gridAfter w:val="1"/>
          <w:wAfter w:w="6" w:type="dxa"/>
        </w:trPr>
        <w:tc>
          <w:tcPr>
            <w:tcW w:w="8542" w:type="dxa"/>
            <w:gridSpan w:val="2"/>
          </w:tcPr>
          <w:p w:rsidR="00C114D2" w:rsidRPr="00C035A1" w:rsidRDefault="00C114D2" w:rsidP="009B37B0">
            <w:pPr>
              <w:spacing w:line="360" w:lineRule="auto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t>Анализ ликвидности баланса коммерческого банка</w:t>
            </w:r>
          </w:p>
        </w:tc>
        <w:tc>
          <w:tcPr>
            <w:tcW w:w="1091" w:type="dxa"/>
          </w:tcPr>
          <w:p w:rsidR="00C114D2" w:rsidRPr="00C035A1" w:rsidRDefault="00C114D2" w:rsidP="009B37B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t>43</w:t>
            </w:r>
          </w:p>
        </w:tc>
      </w:tr>
      <w:tr w:rsidR="00C114D2" w:rsidRPr="00C035A1" w:rsidTr="009B37B0">
        <w:tblPrEx>
          <w:tblCellMar>
            <w:top w:w="0" w:type="dxa"/>
            <w:bottom w:w="0" w:type="dxa"/>
          </w:tblCellMar>
        </w:tblPrEx>
        <w:trPr>
          <w:gridAfter w:val="1"/>
          <w:wAfter w:w="6" w:type="dxa"/>
        </w:trPr>
        <w:tc>
          <w:tcPr>
            <w:tcW w:w="8542" w:type="dxa"/>
            <w:gridSpan w:val="2"/>
          </w:tcPr>
          <w:p w:rsidR="00C114D2" w:rsidRPr="00C035A1" w:rsidRDefault="00C114D2" w:rsidP="009B37B0">
            <w:pPr>
              <w:spacing w:line="360" w:lineRule="auto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t>Международные стандарты финансовой отчетности</w:t>
            </w:r>
          </w:p>
        </w:tc>
        <w:tc>
          <w:tcPr>
            <w:tcW w:w="1091" w:type="dxa"/>
          </w:tcPr>
          <w:p w:rsidR="00C114D2" w:rsidRPr="00C035A1" w:rsidRDefault="00C114D2" w:rsidP="009B37B0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C035A1">
              <w:rPr>
                <w:sz w:val="28"/>
                <w:szCs w:val="28"/>
              </w:rPr>
              <w:t>44</w:t>
            </w:r>
          </w:p>
        </w:tc>
      </w:tr>
    </w:tbl>
    <w:p w:rsidR="00C114D2" w:rsidRPr="00C035A1" w:rsidRDefault="00C114D2" w:rsidP="00C114D2">
      <w:pPr>
        <w:spacing w:line="360" w:lineRule="auto"/>
        <w:ind w:firstLine="720"/>
        <w:jc w:val="center"/>
        <w:rPr>
          <w:sz w:val="28"/>
          <w:szCs w:val="28"/>
        </w:rPr>
      </w:pPr>
    </w:p>
    <w:p w:rsidR="00E81D26" w:rsidRDefault="00E81D26"/>
    <w:sectPr w:rsidR="00E81D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61C17"/>
    <w:multiLevelType w:val="multilevel"/>
    <w:tmpl w:val="C7FE17B6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14D2"/>
    <w:rsid w:val="00000B08"/>
    <w:rsid w:val="00000F4B"/>
    <w:rsid w:val="00011445"/>
    <w:rsid w:val="0001154C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6136"/>
    <w:rsid w:val="000A4326"/>
    <w:rsid w:val="000A6FC6"/>
    <w:rsid w:val="000B3821"/>
    <w:rsid w:val="000B7460"/>
    <w:rsid w:val="000C4C40"/>
    <w:rsid w:val="000C4C50"/>
    <w:rsid w:val="000C7D6E"/>
    <w:rsid w:val="000D0FA9"/>
    <w:rsid w:val="000D4059"/>
    <w:rsid w:val="000D5901"/>
    <w:rsid w:val="000D7EF6"/>
    <w:rsid w:val="000E18EF"/>
    <w:rsid w:val="000E5D6C"/>
    <w:rsid w:val="000F099E"/>
    <w:rsid w:val="000F2610"/>
    <w:rsid w:val="000F309A"/>
    <w:rsid w:val="000F5145"/>
    <w:rsid w:val="00100500"/>
    <w:rsid w:val="001016A0"/>
    <w:rsid w:val="00102949"/>
    <w:rsid w:val="00106713"/>
    <w:rsid w:val="00107022"/>
    <w:rsid w:val="00107673"/>
    <w:rsid w:val="001136FE"/>
    <w:rsid w:val="00114324"/>
    <w:rsid w:val="00116E25"/>
    <w:rsid w:val="00120BD9"/>
    <w:rsid w:val="00121A4E"/>
    <w:rsid w:val="001244A1"/>
    <w:rsid w:val="0012496B"/>
    <w:rsid w:val="00124D21"/>
    <w:rsid w:val="00126588"/>
    <w:rsid w:val="00145A3B"/>
    <w:rsid w:val="001501B7"/>
    <w:rsid w:val="00150908"/>
    <w:rsid w:val="00153431"/>
    <w:rsid w:val="001619C0"/>
    <w:rsid w:val="00172EF9"/>
    <w:rsid w:val="0018204E"/>
    <w:rsid w:val="00183076"/>
    <w:rsid w:val="001856D8"/>
    <w:rsid w:val="001873E0"/>
    <w:rsid w:val="00192D15"/>
    <w:rsid w:val="00195550"/>
    <w:rsid w:val="00197F53"/>
    <w:rsid w:val="001A0580"/>
    <w:rsid w:val="001A069A"/>
    <w:rsid w:val="001B1F9F"/>
    <w:rsid w:val="001B24E6"/>
    <w:rsid w:val="001B3EA5"/>
    <w:rsid w:val="001B42C9"/>
    <w:rsid w:val="001C134B"/>
    <w:rsid w:val="001C4B6E"/>
    <w:rsid w:val="001D4D62"/>
    <w:rsid w:val="001D7771"/>
    <w:rsid w:val="001E3558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70469"/>
    <w:rsid w:val="00270ABA"/>
    <w:rsid w:val="00275AA7"/>
    <w:rsid w:val="002837DF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B4F"/>
    <w:rsid w:val="002B6776"/>
    <w:rsid w:val="002B7074"/>
    <w:rsid w:val="002B7123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302992"/>
    <w:rsid w:val="00306B6C"/>
    <w:rsid w:val="00311349"/>
    <w:rsid w:val="00313DF1"/>
    <w:rsid w:val="0031782B"/>
    <w:rsid w:val="00317972"/>
    <w:rsid w:val="0032097D"/>
    <w:rsid w:val="00321577"/>
    <w:rsid w:val="003221AA"/>
    <w:rsid w:val="00324355"/>
    <w:rsid w:val="00325D08"/>
    <w:rsid w:val="00336281"/>
    <w:rsid w:val="00337FB1"/>
    <w:rsid w:val="00342F9E"/>
    <w:rsid w:val="00345A03"/>
    <w:rsid w:val="00351231"/>
    <w:rsid w:val="003523DC"/>
    <w:rsid w:val="00356E38"/>
    <w:rsid w:val="003617E3"/>
    <w:rsid w:val="00361C72"/>
    <w:rsid w:val="003634AC"/>
    <w:rsid w:val="0037186B"/>
    <w:rsid w:val="0037192D"/>
    <w:rsid w:val="003723DF"/>
    <w:rsid w:val="00373419"/>
    <w:rsid w:val="0037478B"/>
    <w:rsid w:val="00376617"/>
    <w:rsid w:val="00377261"/>
    <w:rsid w:val="00384B9C"/>
    <w:rsid w:val="00387FC0"/>
    <w:rsid w:val="00395235"/>
    <w:rsid w:val="003A218F"/>
    <w:rsid w:val="003A3204"/>
    <w:rsid w:val="003A4670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F1128"/>
    <w:rsid w:val="003F1312"/>
    <w:rsid w:val="003F2767"/>
    <w:rsid w:val="003F32B6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985"/>
    <w:rsid w:val="004356E4"/>
    <w:rsid w:val="00436677"/>
    <w:rsid w:val="00444F99"/>
    <w:rsid w:val="0044579C"/>
    <w:rsid w:val="004463E6"/>
    <w:rsid w:val="0044660E"/>
    <w:rsid w:val="0044669B"/>
    <w:rsid w:val="00451177"/>
    <w:rsid w:val="0045282D"/>
    <w:rsid w:val="00460A66"/>
    <w:rsid w:val="004638FA"/>
    <w:rsid w:val="00463EBB"/>
    <w:rsid w:val="0046646F"/>
    <w:rsid w:val="00467039"/>
    <w:rsid w:val="004770CE"/>
    <w:rsid w:val="0048032C"/>
    <w:rsid w:val="004820D7"/>
    <w:rsid w:val="0048456C"/>
    <w:rsid w:val="004859A1"/>
    <w:rsid w:val="00485FC2"/>
    <w:rsid w:val="00486EAC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30C9"/>
    <w:rsid w:val="004C3423"/>
    <w:rsid w:val="004C4786"/>
    <w:rsid w:val="004C4A97"/>
    <w:rsid w:val="004C6F82"/>
    <w:rsid w:val="004D4CC8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76C9"/>
    <w:rsid w:val="00551656"/>
    <w:rsid w:val="00556C7B"/>
    <w:rsid w:val="0056359A"/>
    <w:rsid w:val="005657E0"/>
    <w:rsid w:val="005702FF"/>
    <w:rsid w:val="00573455"/>
    <w:rsid w:val="00573CF4"/>
    <w:rsid w:val="00574673"/>
    <w:rsid w:val="00574821"/>
    <w:rsid w:val="00575326"/>
    <w:rsid w:val="00580A63"/>
    <w:rsid w:val="00581C38"/>
    <w:rsid w:val="00586E26"/>
    <w:rsid w:val="0058732A"/>
    <w:rsid w:val="005A399A"/>
    <w:rsid w:val="005A3CCA"/>
    <w:rsid w:val="005A4381"/>
    <w:rsid w:val="005A4970"/>
    <w:rsid w:val="005A5B8E"/>
    <w:rsid w:val="005A72AC"/>
    <w:rsid w:val="005A76DB"/>
    <w:rsid w:val="005B2391"/>
    <w:rsid w:val="005B5CAB"/>
    <w:rsid w:val="005D1365"/>
    <w:rsid w:val="005D2913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4038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5BDF"/>
    <w:rsid w:val="00680F69"/>
    <w:rsid w:val="0068259D"/>
    <w:rsid w:val="00684CE0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E1ADD"/>
    <w:rsid w:val="006E1EB1"/>
    <w:rsid w:val="006E3711"/>
    <w:rsid w:val="006E38D9"/>
    <w:rsid w:val="006E55EE"/>
    <w:rsid w:val="006E7478"/>
    <w:rsid w:val="006F3E88"/>
    <w:rsid w:val="00700D70"/>
    <w:rsid w:val="00702A90"/>
    <w:rsid w:val="0070480D"/>
    <w:rsid w:val="00706CE3"/>
    <w:rsid w:val="0071157F"/>
    <w:rsid w:val="00712CAD"/>
    <w:rsid w:val="00714DC1"/>
    <w:rsid w:val="00715332"/>
    <w:rsid w:val="00715778"/>
    <w:rsid w:val="0071728C"/>
    <w:rsid w:val="007202B1"/>
    <w:rsid w:val="00722B63"/>
    <w:rsid w:val="00724264"/>
    <w:rsid w:val="007249C6"/>
    <w:rsid w:val="007310BF"/>
    <w:rsid w:val="007312CB"/>
    <w:rsid w:val="00752A78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7D8"/>
    <w:rsid w:val="007A0422"/>
    <w:rsid w:val="007A39DE"/>
    <w:rsid w:val="007B0552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656D"/>
    <w:rsid w:val="00830C2D"/>
    <w:rsid w:val="00836156"/>
    <w:rsid w:val="00840AA6"/>
    <w:rsid w:val="008449BE"/>
    <w:rsid w:val="00850FB7"/>
    <w:rsid w:val="00852847"/>
    <w:rsid w:val="00852F0B"/>
    <w:rsid w:val="008565A8"/>
    <w:rsid w:val="00863092"/>
    <w:rsid w:val="00863F23"/>
    <w:rsid w:val="008647D6"/>
    <w:rsid w:val="0086760B"/>
    <w:rsid w:val="00867914"/>
    <w:rsid w:val="00871BA2"/>
    <w:rsid w:val="008740F1"/>
    <w:rsid w:val="00875AAF"/>
    <w:rsid w:val="00875E43"/>
    <w:rsid w:val="00882A28"/>
    <w:rsid w:val="00884560"/>
    <w:rsid w:val="008921C3"/>
    <w:rsid w:val="00893161"/>
    <w:rsid w:val="00896620"/>
    <w:rsid w:val="008A067C"/>
    <w:rsid w:val="008A25BD"/>
    <w:rsid w:val="008A3855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62C3"/>
    <w:rsid w:val="00901F0D"/>
    <w:rsid w:val="00907AD2"/>
    <w:rsid w:val="0091286A"/>
    <w:rsid w:val="00912E43"/>
    <w:rsid w:val="009166B6"/>
    <w:rsid w:val="00916FFB"/>
    <w:rsid w:val="0092615C"/>
    <w:rsid w:val="009267C9"/>
    <w:rsid w:val="0092725E"/>
    <w:rsid w:val="00932B31"/>
    <w:rsid w:val="009348FF"/>
    <w:rsid w:val="00934FBB"/>
    <w:rsid w:val="0093618E"/>
    <w:rsid w:val="009464DE"/>
    <w:rsid w:val="00950779"/>
    <w:rsid w:val="0095412B"/>
    <w:rsid w:val="009570E9"/>
    <w:rsid w:val="00957BD2"/>
    <w:rsid w:val="009666A2"/>
    <w:rsid w:val="00966F24"/>
    <w:rsid w:val="00967F48"/>
    <w:rsid w:val="009706D1"/>
    <w:rsid w:val="0097638A"/>
    <w:rsid w:val="0097679C"/>
    <w:rsid w:val="00980D0D"/>
    <w:rsid w:val="00981E9C"/>
    <w:rsid w:val="00997FE2"/>
    <w:rsid w:val="009A1345"/>
    <w:rsid w:val="009A61B3"/>
    <w:rsid w:val="009A681F"/>
    <w:rsid w:val="009B4166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2F02"/>
    <w:rsid w:val="009F7154"/>
    <w:rsid w:val="00A02E9A"/>
    <w:rsid w:val="00A13957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6922"/>
    <w:rsid w:val="00A67EC8"/>
    <w:rsid w:val="00A70742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AF"/>
    <w:rsid w:val="00AC28CD"/>
    <w:rsid w:val="00AC6236"/>
    <w:rsid w:val="00AC6BCA"/>
    <w:rsid w:val="00AD52D1"/>
    <w:rsid w:val="00AE4C83"/>
    <w:rsid w:val="00AF3983"/>
    <w:rsid w:val="00B00816"/>
    <w:rsid w:val="00B108A6"/>
    <w:rsid w:val="00B1190B"/>
    <w:rsid w:val="00B12B79"/>
    <w:rsid w:val="00B25F05"/>
    <w:rsid w:val="00B36DF8"/>
    <w:rsid w:val="00B41118"/>
    <w:rsid w:val="00B44A50"/>
    <w:rsid w:val="00B451FD"/>
    <w:rsid w:val="00B50C06"/>
    <w:rsid w:val="00B529A1"/>
    <w:rsid w:val="00B55DB1"/>
    <w:rsid w:val="00B56CFD"/>
    <w:rsid w:val="00B602FF"/>
    <w:rsid w:val="00B61257"/>
    <w:rsid w:val="00B63A55"/>
    <w:rsid w:val="00B727B8"/>
    <w:rsid w:val="00B72922"/>
    <w:rsid w:val="00B739E9"/>
    <w:rsid w:val="00B73CD7"/>
    <w:rsid w:val="00B75F6A"/>
    <w:rsid w:val="00B76F14"/>
    <w:rsid w:val="00B82089"/>
    <w:rsid w:val="00B876E2"/>
    <w:rsid w:val="00BA70DB"/>
    <w:rsid w:val="00BB477E"/>
    <w:rsid w:val="00BB4F14"/>
    <w:rsid w:val="00BC19E3"/>
    <w:rsid w:val="00BC5F26"/>
    <w:rsid w:val="00BC63B9"/>
    <w:rsid w:val="00BC7D7A"/>
    <w:rsid w:val="00BD1FE1"/>
    <w:rsid w:val="00BD2B26"/>
    <w:rsid w:val="00BE0BBC"/>
    <w:rsid w:val="00BE324D"/>
    <w:rsid w:val="00BE4D22"/>
    <w:rsid w:val="00BE5CBA"/>
    <w:rsid w:val="00BE7A91"/>
    <w:rsid w:val="00BF5433"/>
    <w:rsid w:val="00BF6850"/>
    <w:rsid w:val="00BF6BCF"/>
    <w:rsid w:val="00C02429"/>
    <w:rsid w:val="00C06928"/>
    <w:rsid w:val="00C114D2"/>
    <w:rsid w:val="00C139F6"/>
    <w:rsid w:val="00C14346"/>
    <w:rsid w:val="00C14385"/>
    <w:rsid w:val="00C20237"/>
    <w:rsid w:val="00C21AB9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1607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AFB"/>
    <w:rsid w:val="00D4203B"/>
    <w:rsid w:val="00D45F1C"/>
    <w:rsid w:val="00D54386"/>
    <w:rsid w:val="00D56919"/>
    <w:rsid w:val="00D604DB"/>
    <w:rsid w:val="00D71B9D"/>
    <w:rsid w:val="00D75C12"/>
    <w:rsid w:val="00D775BC"/>
    <w:rsid w:val="00D8170B"/>
    <w:rsid w:val="00D85DF3"/>
    <w:rsid w:val="00D8768B"/>
    <w:rsid w:val="00D95A49"/>
    <w:rsid w:val="00D97C15"/>
    <w:rsid w:val="00DA5F5E"/>
    <w:rsid w:val="00DA6A5C"/>
    <w:rsid w:val="00DB7142"/>
    <w:rsid w:val="00DD0241"/>
    <w:rsid w:val="00DD0F65"/>
    <w:rsid w:val="00DD1693"/>
    <w:rsid w:val="00DD186A"/>
    <w:rsid w:val="00DD74E7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206E0"/>
    <w:rsid w:val="00E2102B"/>
    <w:rsid w:val="00E22107"/>
    <w:rsid w:val="00E2396C"/>
    <w:rsid w:val="00E244CF"/>
    <w:rsid w:val="00E3008E"/>
    <w:rsid w:val="00E44842"/>
    <w:rsid w:val="00E55BFD"/>
    <w:rsid w:val="00E55FC6"/>
    <w:rsid w:val="00E60B4E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162E"/>
    <w:rsid w:val="00EC3F6E"/>
    <w:rsid w:val="00ED371D"/>
    <w:rsid w:val="00EE4798"/>
    <w:rsid w:val="00EE5F7F"/>
    <w:rsid w:val="00EE64B7"/>
    <w:rsid w:val="00EF516A"/>
    <w:rsid w:val="00EF7599"/>
    <w:rsid w:val="00F03712"/>
    <w:rsid w:val="00F05615"/>
    <w:rsid w:val="00F07462"/>
    <w:rsid w:val="00F16C22"/>
    <w:rsid w:val="00F16F12"/>
    <w:rsid w:val="00F17640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507D5"/>
    <w:rsid w:val="00F51993"/>
    <w:rsid w:val="00F54990"/>
    <w:rsid w:val="00F606A6"/>
    <w:rsid w:val="00F60FF5"/>
    <w:rsid w:val="00F61B8D"/>
    <w:rsid w:val="00F62CB7"/>
    <w:rsid w:val="00F65511"/>
    <w:rsid w:val="00F71B56"/>
    <w:rsid w:val="00F7284E"/>
    <w:rsid w:val="00F72CD7"/>
    <w:rsid w:val="00F75E65"/>
    <w:rsid w:val="00F76D3C"/>
    <w:rsid w:val="00F76F7E"/>
    <w:rsid w:val="00F8064B"/>
    <w:rsid w:val="00F81084"/>
    <w:rsid w:val="00F8246B"/>
    <w:rsid w:val="00F830CD"/>
    <w:rsid w:val="00F85181"/>
    <w:rsid w:val="00F93027"/>
    <w:rsid w:val="00F96169"/>
    <w:rsid w:val="00FA076B"/>
    <w:rsid w:val="00FA408E"/>
    <w:rsid w:val="00FA7D39"/>
    <w:rsid w:val="00FB058C"/>
    <w:rsid w:val="00FB4868"/>
    <w:rsid w:val="00FB513F"/>
    <w:rsid w:val="00FB56F8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14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C114D2"/>
    <w:pPr>
      <w:keepNext/>
      <w:outlineLvl w:val="0"/>
    </w:pPr>
    <w:rPr>
      <w:sz w:val="28"/>
      <w:szCs w:val="20"/>
    </w:rPr>
  </w:style>
  <w:style w:type="paragraph" w:styleId="3">
    <w:name w:val="heading 3"/>
    <w:basedOn w:val="a"/>
    <w:next w:val="a"/>
    <w:link w:val="30"/>
    <w:qFormat/>
    <w:rsid w:val="00C114D2"/>
    <w:pPr>
      <w:keepNext/>
      <w:outlineLvl w:val="2"/>
    </w:pPr>
    <w:rPr>
      <w:b/>
      <w:sz w:val="28"/>
      <w:szCs w:val="20"/>
    </w:rPr>
  </w:style>
  <w:style w:type="paragraph" w:styleId="4">
    <w:name w:val="heading 4"/>
    <w:basedOn w:val="a"/>
    <w:next w:val="a"/>
    <w:link w:val="40"/>
    <w:qFormat/>
    <w:rsid w:val="00C114D2"/>
    <w:pPr>
      <w:keepNext/>
      <w:jc w:val="both"/>
      <w:outlineLvl w:val="3"/>
    </w:pPr>
    <w:rPr>
      <w:sz w:val="28"/>
      <w:szCs w:val="20"/>
    </w:rPr>
  </w:style>
  <w:style w:type="paragraph" w:styleId="8">
    <w:name w:val="heading 8"/>
    <w:basedOn w:val="a"/>
    <w:next w:val="a"/>
    <w:link w:val="80"/>
    <w:qFormat/>
    <w:rsid w:val="00C114D2"/>
    <w:pPr>
      <w:keepNext/>
      <w:jc w:val="center"/>
      <w:outlineLvl w:val="7"/>
    </w:pPr>
    <w:rPr>
      <w:b/>
      <w:sz w:val="28"/>
      <w:szCs w:val="20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114D2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C114D2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C114D2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C114D2"/>
    <w:rPr>
      <w:rFonts w:ascii="Times New Roman" w:eastAsia="Times New Roman" w:hAnsi="Times New Roman" w:cs="Times New Roman"/>
      <w:b/>
      <w:sz w:val="28"/>
      <w:szCs w:val="20"/>
      <w:lang w:eastAsia="ko-K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14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C114D2"/>
    <w:pPr>
      <w:keepNext/>
      <w:outlineLvl w:val="0"/>
    </w:pPr>
    <w:rPr>
      <w:sz w:val="28"/>
      <w:szCs w:val="20"/>
    </w:rPr>
  </w:style>
  <w:style w:type="paragraph" w:styleId="3">
    <w:name w:val="heading 3"/>
    <w:basedOn w:val="a"/>
    <w:next w:val="a"/>
    <w:link w:val="30"/>
    <w:qFormat/>
    <w:rsid w:val="00C114D2"/>
    <w:pPr>
      <w:keepNext/>
      <w:outlineLvl w:val="2"/>
    </w:pPr>
    <w:rPr>
      <w:b/>
      <w:sz w:val="28"/>
      <w:szCs w:val="20"/>
    </w:rPr>
  </w:style>
  <w:style w:type="paragraph" w:styleId="4">
    <w:name w:val="heading 4"/>
    <w:basedOn w:val="a"/>
    <w:next w:val="a"/>
    <w:link w:val="40"/>
    <w:qFormat/>
    <w:rsid w:val="00C114D2"/>
    <w:pPr>
      <w:keepNext/>
      <w:jc w:val="both"/>
      <w:outlineLvl w:val="3"/>
    </w:pPr>
    <w:rPr>
      <w:sz w:val="28"/>
      <w:szCs w:val="20"/>
    </w:rPr>
  </w:style>
  <w:style w:type="paragraph" w:styleId="8">
    <w:name w:val="heading 8"/>
    <w:basedOn w:val="a"/>
    <w:next w:val="a"/>
    <w:link w:val="80"/>
    <w:qFormat/>
    <w:rsid w:val="00C114D2"/>
    <w:pPr>
      <w:keepNext/>
      <w:jc w:val="center"/>
      <w:outlineLvl w:val="7"/>
    </w:pPr>
    <w:rPr>
      <w:b/>
      <w:sz w:val="28"/>
      <w:szCs w:val="20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114D2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C114D2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C114D2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C114D2"/>
    <w:rPr>
      <w:rFonts w:ascii="Times New Roman" w:eastAsia="Times New Roman" w:hAnsi="Times New Roman" w:cs="Times New Roman"/>
      <w:b/>
      <w:sz w:val="28"/>
      <w:szCs w:val="20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449</Words>
  <Characters>2561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2018-09-16T15:40:00Z</dcterms:created>
  <dcterms:modified xsi:type="dcterms:W3CDTF">2018-09-16T15:44:00Z</dcterms:modified>
</cp:coreProperties>
</file>